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b w:val="1"/>
          <w:sz w:val="18"/>
          <w:szCs w:val="18"/>
          <w:highlight w:val="yellow"/>
        </w:rPr>
      </w:pPr>
      <w:r w:rsidDel="00000000" w:rsidR="00000000" w:rsidRPr="00000000">
        <w:rPr>
          <w:sz w:val="24"/>
          <w:szCs w:val="24"/>
          <w:highlight w:val="yellow"/>
          <w:rtl w:val="0"/>
        </w:rPr>
        <w:t xml:space="preserve">…………………….</w:t>
      </w:r>
      <w:r w:rsidDel="00000000" w:rsidR="00000000" w:rsidRPr="00000000">
        <w:rPr>
          <w:sz w:val="24"/>
          <w:szCs w:val="24"/>
          <w:rtl w:val="0"/>
        </w:rPr>
        <w:t xml:space="preserve">, dnia </w:t>
      </w:r>
      <w:r w:rsidDel="00000000" w:rsidR="00000000" w:rsidRPr="00000000">
        <w:rPr>
          <w:sz w:val="24"/>
          <w:szCs w:val="24"/>
          <w:highlight w:val="yellow"/>
          <w:rtl w:val="0"/>
        </w:rPr>
        <w:t xml:space="preserve">…………..</w:t>
        <w:br w:type="textWrapping"/>
      </w:r>
      <w:r w:rsidDel="00000000" w:rsidR="00000000" w:rsidRPr="00000000">
        <w:rPr>
          <w:sz w:val="18"/>
          <w:szCs w:val="18"/>
          <w:highlight w:val="yellow"/>
          <w:rtl w:val="0"/>
        </w:rPr>
        <w:t xml:space="preserve">[miasto]</w:t>
      </w:r>
      <w:r w:rsidDel="00000000" w:rsidR="00000000" w:rsidRPr="00000000">
        <w:rPr>
          <w:sz w:val="18"/>
          <w:szCs w:val="18"/>
          <w:rtl w:val="0"/>
        </w:rPr>
        <w:tab/>
        <w:tab/>
      </w:r>
      <w:r w:rsidDel="00000000" w:rsidR="00000000" w:rsidRPr="00000000">
        <w:rPr>
          <w:sz w:val="18"/>
          <w:szCs w:val="18"/>
          <w:rtl w:val="0"/>
        </w:rPr>
        <w:t xml:space="preserve"> </w:t>
        <w:tab/>
      </w:r>
      <w:r w:rsidDel="00000000" w:rsidR="00000000" w:rsidRPr="00000000">
        <w:rPr>
          <w:sz w:val="18"/>
          <w:szCs w:val="18"/>
          <w:highlight w:val="yellow"/>
          <w:rtl w:val="0"/>
        </w:rPr>
        <w:t xml:space="preserve">[data]</w:t>
        <w:tab/>
      </w:r>
      <w:r w:rsidDel="00000000" w:rsidR="00000000" w:rsidRPr="00000000">
        <w:rPr>
          <w:rtl w:val="0"/>
        </w:rPr>
      </w:r>
    </w:p>
    <w:p w:rsidR="00000000" w:rsidDel="00000000" w:rsidP="00000000" w:rsidRDefault="00000000" w:rsidRPr="00000000" w14:paraId="00000002">
      <w:pPr>
        <w:spacing w:after="240" w:before="240" w:lineRule="auto"/>
        <w:rPr>
          <w:sz w:val="18"/>
          <w:szCs w:val="18"/>
          <w:highlight w:val="yellow"/>
        </w:rPr>
      </w:pP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[Imię i Nazwisko]</w:t>
      </w:r>
      <w:r w:rsidDel="00000000" w:rsidR="00000000" w:rsidRPr="00000000">
        <w:rPr>
          <w:b w:val="1"/>
          <w:sz w:val="24"/>
          <w:szCs w:val="24"/>
          <w:highlight w:val="yellow"/>
          <w:rtl w:val="0"/>
        </w:rPr>
        <w:br w:type="textWrapping"/>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[Adres]</w:t>
      </w:r>
      <w:r w:rsidDel="00000000" w:rsidR="00000000" w:rsidRPr="00000000">
        <w:rPr>
          <w:b w:val="1"/>
          <w:sz w:val="24"/>
          <w:szCs w:val="24"/>
          <w:highlight w:val="yellow"/>
          <w:rtl w:val="0"/>
        </w:rPr>
        <w:br w:type="textWrapping"/>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[Kod pocztowy, Miasto]</w:t>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[nr telefonu kontaktowego]</w:t>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[adres e-mail do kontaktów]</w:t>
      </w:r>
    </w:p>
    <w:p w:rsidR="00000000" w:rsidDel="00000000" w:rsidP="00000000" w:rsidRDefault="00000000" w:rsidRPr="00000000" w14:paraId="00000003">
      <w:pPr>
        <w:spacing w:after="240" w:before="240" w:lineRule="auto"/>
        <w:rPr>
          <w:sz w:val="18"/>
          <w:szCs w:val="18"/>
          <w:highlight w:val="yellow"/>
        </w:rPr>
      </w:pPr>
      <w:r w:rsidDel="00000000" w:rsidR="00000000" w:rsidRPr="00000000">
        <w:rPr>
          <w:rtl w:val="0"/>
        </w:rPr>
      </w:r>
    </w:p>
    <w:p w:rsidR="00000000" w:rsidDel="00000000" w:rsidP="00000000" w:rsidRDefault="00000000" w:rsidRPr="00000000" w14:paraId="00000004">
      <w:pPr>
        <w:spacing w:after="240" w:before="240" w:line="360" w:lineRule="auto"/>
        <w:jc w:val="right"/>
        <w:rPr/>
      </w:pPr>
      <w:r w:rsidDel="00000000" w:rsidR="00000000" w:rsidRPr="00000000">
        <w:rPr>
          <w:b w:val="1"/>
          <w:sz w:val="24"/>
          <w:szCs w:val="24"/>
          <w:rtl w:val="0"/>
        </w:rPr>
        <w:t xml:space="preserve">Zarząd </w:t>
      </w:r>
      <w:r w:rsidDel="00000000" w:rsidR="00000000" w:rsidRPr="00000000">
        <w:rPr>
          <w:b w:val="1"/>
          <w:sz w:val="24"/>
          <w:szCs w:val="24"/>
          <w:highlight w:val="yellow"/>
          <w:rtl w:val="0"/>
        </w:rPr>
        <w:t xml:space="preserve">Wspólnoty / Spółdzielni</w:t>
      </w:r>
      <w:r w:rsidDel="00000000" w:rsidR="00000000" w:rsidRPr="00000000">
        <w:rPr>
          <w:b w:val="1"/>
          <w:sz w:val="24"/>
          <w:szCs w:val="24"/>
          <w:highlight w:val="yellow"/>
          <w:vertAlign w:val="superscript"/>
        </w:rPr>
        <w:footnoteReference w:customMarkFollows="0" w:id="0"/>
      </w:r>
      <w:r w:rsidDel="00000000" w:rsidR="00000000" w:rsidRPr="00000000">
        <w:rPr>
          <w:b w:val="1"/>
          <w:sz w:val="24"/>
          <w:szCs w:val="24"/>
          <w:rtl w:val="0"/>
        </w:rPr>
        <w:t xml:space="preserve"> Mieszkaniowej</w:t>
        <w:br w:type="textWrapping"/>
      </w:r>
      <w:r w:rsidDel="00000000" w:rsidR="00000000" w:rsidRPr="00000000">
        <w:rPr>
          <w:b w:val="1"/>
          <w:sz w:val="24"/>
          <w:szCs w:val="24"/>
          <w:highlight w:val="yellow"/>
          <w:rtl w:val="0"/>
        </w:rPr>
        <w:t xml:space="preserve">………………………………………………………….</w:t>
      </w:r>
      <w:r w:rsidDel="00000000" w:rsidR="00000000" w:rsidRPr="00000000">
        <w:rPr>
          <w:b w:val="1"/>
          <w:sz w:val="24"/>
          <w:szCs w:val="24"/>
          <w:rtl w:val="0"/>
        </w:rPr>
        <w:br w:type="textWrapping"/>
      </w:r>
      <w:r w:rsidDel="00000000" w:rsidR="00000000" w:rsidRPr="00000000">
        <w:rPr>
          <w:sz w:val="18"/>
          <w:szCs w:val="18"/>
          <w:highlight w:val="yellow"/>
          <w:rtl w:val="0"/>
        </w:rPr>
        <w:t xml:space="preserve">[Nazwa Wspólnoty / Spółdzielni]</w:t>
      </w:r>
      <w:r w:rsidDel="00000000" w:rsidR="00000000" w:rsidRPr="00000000">
        <w:rPr>
          <w:b w:val="1"/>
          <w:sz w:val="24"/>
          <w:szCs w:val="24"/>
          <w:highlight w:val="yellow"/>
          <w:rtl w:val="0"/>
        </w:rPr>
        <w:br w:type="textWrapping"/>
        <w:t xml:space="preserve">………………………………………………………….</w:t>
        <w:br w:type="textWrapping"/>
        <w:tab/>
      </w:r>
      <w:r w:rsidDel="00000000" w:rsidR="00000000" w:rsidRPr="00000000">
        <w:rPr>
          <w:sz w:val="18"/>
          <w:szCs w:val="18"/>
          <w:highlight w:val="yellow"/>
          <w:rtl w:val="0"/>
        </w:rPr>
        <w:t xml:space="preserve">[Adres]</w:t>
      </w:r>
      <w:r w:rsidDel="00000000" w:rsidR="00000000" w:rsidRPr="00000000">
        <w:rPr>
          <w:b w:val="1"/>
          <w:sz w:val="24"/>
          <w:szCs w:val="24"/>
          <w:highlight w:val="yellow"/>
          <w:rtl w:val="0"/>
        </w:rPr>
        <w:br w:type="textWrapping"/>
        <w:t xml:space="preserve">………………………………………………………….</w:t>
        <w:br w:type="textWrapping"/>
        <w:tab/>
      </w:r>
      <w:r w:rsidDel="00000000" w:rsidR="00000000" w:rsidRPr="00000000">
        <w:rPr>
          <w:sz w:val="20"/>
          <w:szCs w:val="20"/>
          <w:highlight w:val="yellow"/>
          <w:rtl w:val="0"/>
        </w:rPr>
        <w:t xml:space="preserve">[</w:t>
      </w:r>
      <w:r w:rsidDel="00000000" w:rsidR="00000000" w:rsidRPr="00000000">
        <w:rPr>
          <w:sz w:val="18"/>
          <w:szCs w:val="18"/>
          <w:highlight w:val="yellow"/>
          <w:rtl w:val="0"/>
        </w:rPr>
        <w:t xml:space="preserve">Kod pocztowy, Miasto]</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jc w:val="both"/>
        <w:rPr>
          <w:b w:val="1"/>
          <w:color w:val="000000"/>
        </w:rPr>
      </w:pPr>
      <w:bookmarkStart w:colFirst="0" w:colLast="0" w:name="_em2pn8s8yrm2" w:id="0"/>
      <w:bookmarkEnd w:id="0"/>
      <w:r w:rsidDel="00000000" w:rsidR="00000000" w:rsidRPr="00000000">
        <w:rPr>
          <w:b w:val="1"/>
          <w:color w:val="000000"/>
          <w:rtl w:val="0"/>
        </w:rPr>
        <w:t xml:space="preserve">Zgłoszenie zamiaru montażu zestawu fotowoltaicznego</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Szanowni Państwo,</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Zwracam się z uprzejmą prośbą o wyrażenie zgody na montaż wtyczkowego zestawu fotowoltaicznego (tzw. fotowoltaika typu plug-in / plug &amp; play) na balkonie mojego mieszkania nr </w:t>
      </w:r>
      <w:r w:rsidDel="00000000" w:rsidR="00000000" w:rsidRPr="00000000">
        <w:rPr>
          <w:sz w:val="24"/>
          <w:szCs w:val="24"/>
          <w:highlight w:val="yellow"/>
          <w:rtl w:val="0"/>
        </w:rPr>
        <w:t xml:space="preserve">…………….</w:t>
      </w:r>
      <w:r w:rsidDel="00000000" w:rsidR="00000000" w:rsidRPr="00000000">
        <w:rPr>
          <w:sz w:val="24"/>
          <w:szCs w:val="24"/>
          <w:rtl w:val="0"/>
        </w:rPr>
        <w:t xml:space="preserve"> w budynku przy ul. </w:t>
      </w:r>
      <w:r w:rsidDel="00000000" w:rsidR="00000000" w:rsidRPr="00000000">
        <w:rPr>
          <w:sz w:val="24"/>
          <w:szCs w:val="24"/>
          <w:highlight w:val="yellow"/>
          <w:rtl w:val="0"/>
        </w:rPr>
        <w:t xml:space="preserve">……………………………………………………</w:t>
      </w:r>
      <w:r w:rsidDel="00000000" w:rsidR="00000000" w:rsidRPr="00000000">
        <w:rPr>
          <w:sz w:val="24"/>
          <w:szCs w:val="24"/>
          <w:rtl w:val="0"/>
        </w:rPr>
        <w:t xml:space="preserve">. </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Zestaw, który zamierzam zainstalować, spełnia wszystkie polskie normy bezpieczeństwa i jakości, a jego montaż jest całkowicie bezinwazyjny, zarówno dla konstrukcji balkonu, jak i domowej instalacji elektrycznej.</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Jednocześnie na kolejnych stronach, a także przy pomocy dołączonych załączników, chce wyjaśnić potencjalne wątpliwości i przedstawić szczegóły dotyczące montażu, bezpieczeństwa oraz wpływu instalacji na wspólnotę.</w:t>
      </w:r>
    </w:p>
    <w:p w:rsidR="00000000" w:rsidDel="00000000" w:rsidP="00000000" w:rsidRDefault="00000000" w:rsidRPr="00000000" w14:paraId="0000000A">
      <w:pPr>
        <w:spacing w:after="240" w:before="240" w:lineRule="auto"/>
        <w:rPr>
          <w:sz w:val="24"/>
          <w:szCs w:val="24"/>
        </w:rPr>
      </w:pPr>
      <w:r w:rsidDel="00000000" w:rsidR="00000000" w:rsidRPr="00000000">
        <w:rPr>
          <w:rtl w:val="0"/>
        </w:rPr>
      </w:r>
    </w:p>
    <w:p w:rsidR="00000000" w:rsidDel="00000000" w:rsidP="00000000" w:rsidRDefault="00000000" w:rsidRPr="00000000" w14:paraId="0000000B">
      <w:pPr>
        <w:spacing w:after="240" w:before="240"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240" w:before="240" w:lineRule="auto"/>
        <w:ind w:left="720" w:hanging="360"/>
        <w:jc w:val="both"/>
        <w:rPr/>
      </w:pPr>
      <w:r w:rsidDel="00000000" w:rsidR="00000000" w:rsidRPr="00000000">
        <w:rPr>
          <w:b w:val="1"/>
          <w:rtl w:val="0"/>
        </w:rPr>
        <w:t xml:space="preserve">Certyfikaty i zgodność z przepisami</w:t>
      </w:r>
    </w:p>
    <w:p w:rsidR="00000000" w:rsidDel="00000000" w:rsidP="00000000" w:rsidRDefault="00000000" w:rsidRPr="00000000" w14:paraId="0000000D">
      <w:pPr>
        <w:spacing w:after="240" w:before="240" w:lineRule="auto"/>
        <w:ind w:left="720" w:firstLine="0"/>
        <w:jc w:val="both"/>
        <w:rPr/>
      </w:pPr>
      <w:r w:rsidDel="00000000" w:rsidR="00000000" w:rsidRPr="00000000">
        <w:rPr>
          <w:rtl w:val="0"/>
        </w:rPr>
        <w:t xml:space="preserve">Zestaw fotowoltaiczny, który planuję zainstalować, jest w pełni zgodny z europejskimi normami, w tym:</w:t>
      </w:r>
      <w:r w:rsidDel="00000000" w:rsidR="00000000" w:rsidRPr="00000000">
        <w:rPr>
          <w:rtl w:val="0"/>
        </w:rPr>
      </w:r>
    </w:p>
    <w:p w:rsidR="00000000" w:rsidDel="00000000" w:rsidP="00000000" w:rsidRDefault="00000000" w:rsidRPr="00000000" w14:paraId="0000000E">
      <w:pPr>
        <w:numPr>
          <w:ilvl w:val="0"/>
          <w:numId w:val="2"/>
        </w:numPr>
        <w:spacing w:after="0" w:afterAutospacing="0" w:before="240" w:lineRule="auto"/>
        <w:ind w:left="1440" w:hanging="360"/>
        <w:jc w:val="both"/>
        <w:rPr/>
      </w:pPr>
      <w:r w:rsidDel="00000000" w:rsidR="00000000" w:rsidRPr="00000000">
        <w:rPr>
          <w:rtl w:val="0"/>
        </w:rPr>
        <w:t xml:space="preserve">Dyrektywa niskonapięciowa (LVD) - 2014/35/UE </w:t>
      </w:r>
    </w:p>
    <w:p w:rsidR="00000000" w:rsidDel="00000000" w:rsidP="00000000" w:rsidRDefault="00000000" w:rsidRPr="00000000" w14:paraId="0000000F">
      <w:pPr>
        <w:numPr>
          <w:ilvl w:val="0"/>
          <w:numId w:val="2"/>
        </w:numPr>
        <w:spacing w:after="0" w:afterAutospacing="0" w:before="0" w:beforeAutospacing="0" w:lineRule="auto"/>
        <w:ind w:left="1440" w:hanging="360"/>
        <w:jc w:val="both"/>
        <w:rPr/>
      </w:pPr>
      <w:r w:rsidDel="00000000" w:rsidR="00000000" w:rsidRPr="00000000">
        <w:rPr>
          <w:rtl w:val="0"/>
        </w:rPr>
        <w:t xml:space="preserve">Rozporządzenie w sprawie wyrobów budowlanych (CPR) - (UE)305/2011 </w:t>
      </w:r>
    </w:p>
    <w:p w:rsidR="00000000" w:rsidDel="00000000" w:rsidP="00000000" w:rsidRDefault="00000000" w:rsidRPr="00000000" w14:paraId="00000010">
      <w:pPr>
        <w:numPr>
          <w:ilvl w:val="0"/>
          <w:numId w:val="2"/>
        </w:numPr>
        <w:spacing w:after="0" w:afterAutospacing="0" w:before="0" w:beforeAutospacing="0" w:lineRule="auto"/>
        <w:ind w:left="1440" w:hanging="360"/>
        <w:jc w:val="both"/>
        <w:rPr/>
      </w:pPr>
      <w:r w:rsidDel="00000000" w:rsidR="00000000" w:rsidRPr="00000000">
        <w:rPr>
          <w:rtl w:val="0"/>
        </w:rPr>
        <w:t xml:space="preserve">Dyrektywa dotycząca urządzeń radiowych (RED) - 2014/53/UE </w:t>
      </w:r>
    </w:p>
    <w:p w:rsidR="00000000" w:rsidDel="00000000" w:rsidP="00000000" w:rsidRDefault="00000000" w:rsidRPr="00000000" w14:paraId="00000011">
      <w:pPr>
        <w:numPr>
          <w:ilvl w:val="0"/>
          <w:numId w:val="2"/>
        </w:numPr>
        <w:spacing w:after="240" w:before="0" w:beforeAutospacing="0" w:lineRule="auto"/>
        <w:ind w:left="1440" w:hanging="360"/>
        <w:jc w:val="both"/>
        <w:rPr/>
      </w:pPr>
      <w:r w:rsidDel="00000000" w:rsidR="00000000" w:rsidRPr="00000000">
        <w:rPr>
          <w:rtl w:val="0"/>
        </w:rPr>
        <w:t xml:space="preserve">Dyrektywa RoHS dotycząca ograniczenia stosowania niebezpiecznych substancji - 2011/65/UE i (UE) 2015/863</w:t>
      </w:r>
    </w:p>
    <w:p w:rsidR="00000000" w:rsidDel="00000000" w:rsidP="00000000" w:rsidRDefault="00000000" w:rsidRPr="00000000" w14:paraId="00000012">
      <w:pPr>
        <w:spacing w:after="240" w:before="240" w:lineRule="auto"/>
        <w:ind w:left="720" w:firstLine="0"/>
        <w:jc w:val="both"/>
        <w:rPr/>
      </w:pPr>
      <w:r w:rsidDel="00000000" w:rsidR="00000000" w:rsidRPr="00000000">
        <w:rPr>
          <w:rtl w:val="0"/>
        </w:rPr>
        <w:t xml:space="preserve">Zestaw posiada wszystkie wymagane certyfikaty, których pełna lista znajduje się w dołączonej karcie specyfikacji technicznej, a szczegółowa dokumentacja jest dostępna do pobrania na stronie </w:t>
      </w:r>
      <w:hyperlink r:id="rId7">
        <w:r w:rsidDel="00000000" w:rsidR="00000000" w:rsidRPr="00000000">
          <w:rPr>
            <w:color w:val="1155cc"/>
            <w:u w:val="single"/>
            <w:rtl w:val="0"/>
          </w:rPr>
          <w:t xml:space="preserve">https://link.onestep.solar/dokumentacja</w:t>
        </w:r>
      </w:hyperlink>
      <w:r w:rsidDel="00000000" w:rsidR="00000000" w:rsidRPr="00000000">
        <w:rPr>
          <w:rtl w:val="0"/>
        </w:rPr>
        <w:t xml:space="preserve"> </w:t>
      </w:r>
    </w:p>
    <w:p w:rsidR="00000000" w:rsidDel="00000000" w:rsidP="00000000" w:rsidRDefault="00000000" w:rsidRPr="00000000" w14:paraId="00000013">
      <w:pPr>
        <w:numPr>
          <w:ilvl w:val="0"/>
          <w:numId w:val="1"/>
        </w:numPr>
        <w:spacing w:after="240" w:before="240" w:lineRule="auto"/>
        <w:ind w:left="720" w:hanging="360"/>
        <w:jc w:val="both"/>
        <w:rPr>
          <w:b w:val="1"/>
        </w:rPr>
      </w:pPr>
      <w:r w:rsidDel="00000000" w:rsidR="00000000" w:rsidRPr="00000000">
        <w:rPr>
          <w:b w:val="1"/>
          <w:rtl w:val="0"/>
        </w:rPr>
        <w:t xml:space="preserve">Bezinwazyjny i bezpieczny montaż – brak ingerencji w części wspólne</w:t>
      </w:r>
    </w:p>
    <w:p w:rsidR="00000000" w:rsidDel="00000000" w:rsidP="00000000" w:rsidRDefault="00000000" w:rsidRPr="00000000" w14:paraId="00000014">
      <w:pPr>
        <w:spacing w:after="240" w:before="240" w:lineRule="auto"/>
        <w:ind w:left="720" w:firstLine="0"/>
        <w:jc w:val="both"/>
        <w:rPr/>
      </w:pPr>
      <w:r w:rsidDel="00000000" w:rsidR="00000000" w:rsidRPr="00000000">
        <w:rPr>
          <w:rtl w:val="0"/>
        </w:rPr>
        <w:t xml:space="preserve">Moduły fotowoltaiczne są montowane na solidnym stelażu wykonanym z czarnego, anodowanego aluminium, który nie wymaga wiercenia ani wprowadzania trwałych zmian w konstrukcji balkonu. Stelaż montowany jest bezinwazyjnie do balustrady, co zapewnia pełną odwracalność instalacji bez ingerencji w elementy wspólne budynku. Każdy z paneli waży 21 kilogramów, a cały system z akcesoriami, inwerterem i kablami, wywiera obciążenie około </w:t>
      </w:r>
      <w:r w:rsidDel="00000000" w:rsidR="00000000" w:rsidRPr="00000000">
        <w:rPr>
          <w:b w:val="1"/>
          <w:rtl w:val="0"/>
        </w:rPr>
        <w:t xml:space="preserve">16,5 kg na metr bieżący balustrady</w:t>
      </w:r>
      <w:r w:rsidDel="00000000" w:rsidR="00000000" w:rsidRPr="00000000">
        <w:rPr>
          <w:rtl w:val="0"/>
        </w:rPr>
        <w:t xml:space="preserve">. System montowany jest w sposób gwarantujący stabilność oraz odporność na warunki atmosferyczne, co zapewnia trwałość i bezpieczeństwo.</w:t>
      </w:r>
      <w:r w:rsidDel="00000000" w:rsidR="00000000" w:rsidRPr="00000000">
        <w:rPr>
          <w:rtl w:val="0"/>
        </w:rPr>
      </w:r>
    </w:p>
    <w:p w:rsidR="00000000" w:rsidDel="00000000" w:rsidP="00000000" w:rsidRDefault="00000000" w:rsidRPr="00000000" w14:paraId="00000015">
      <w:pPr>
        <w:numPr>
          <w:ilvl w:val="0"/>
          <w:numId w:val="1"/>
        </w:numPr>
        <w:spacing w:after="240" w:before="240" w:lineRule="auto"/>
        <w:ind w:left="720" w:hanging="360"/>
        <w:jc w:val="both"/>
        <w:rPr/>
      </w:pPr>
      <w:r w:rsidDel="00000000" w:rsidR="00000000" w:rsidRPr="00000000">
        <w:rPr>
          <w:b w:val="1"/>
          <w:rtl w:val="0"/>
        </w:rPr>
        <w:t xml:space="preserve">Bezpieczeństwo instalacji elektrycznej</w:t>
      </w:r>
    </w:p>
    <w:p w:rsidR="00000000" w:rsidDel="00000000" w:rsidP="00000000" w:rsidRDefault="00000000" w:rsidRPr="00000000" w14:paraId="00000016">
      <w:pPr>
        <w:spacing w:after="240" w:before="240" w:lineRule="auto"/>
        <w:ind w:left="720" w:firstLine="0"/>
        <w:jc w:val="both"/>
        <w:rPr/>
      </w:pPr>
      <w:r w:rsidDel="00000000" w:rsidR="00000000" w:rsidRPr="00000000">
        <w:rPr>
          <w:rtl w:val="0"/>
        </w:rPr>
        <w:t xml:space="preserve">System fotowoltaiczny działa na niskiej mocy (800W) i jest podłączony do domowej instalacji elektrycznej wtyczką z uziemieniem poprzez standardowe gniazdko. Moc zestawu jest na tyle niska, że nie wymaga modyfikacji domowej instalacji elektrycznej a więc także brak potrzeby angażowania elektryka. </w:t>
      </w:r>
    </w:p>
    <w:p w:rsidR="00000000" w:rsidDel="00000000" w:rsidP="00000000" w:rsidRDefault="00000000" w:rsidRPr="00000000" w14:paraId="00000017">
      <w:pPr>
        <w:spacing w:after="240" w:before="240" w:lineRule="auto"/>
        <w:ind w:left="720" w:firstLine="0"/>
        <w:jc w:val="both"/>
        <w:rPr/>
      </w:pPr>
      <w:r w:rsidDel="00000000" w:rsidR="00000000" w:rsidRPr="00000000">
        <w:rPr>
          <w:rtl w:val="0"/>
        </w:rPr>
        <w:t xml:space="preserve">Ponadto, ewentualne nadwyżki energii oddawane do sieci nie przeciążą instalacji budynku, ponieważ moc przyłączeniowa pojedynczego mieszkania jest kilkunastokrotnie większa niż moc zestawu. Nawet przy instalacjach na wszystkich balkonach jednocześnie, ryzyko przeciążenia instalacji nie wystąpi. Dzięki temu użytkowanie zestawu jest bezpieczne i nie wpływa na instalacje wspólne w budynku.</w:t>
      </w:r>
      <w:r w:rsidDel="00000000" w:rsidR="00000000" w:rsidRPr="00000000">
        <w:rPr>
          <w:rtl w:val="0"/>
        </w:rPr>
      </w:r>
    </w:p>
    <w:p w:rsidR="00000000" w:rsidDel="00000000" w:rsidP="00000000" w:rsidRDefault="00000000" w:rsidRPr="00000000" w14:paraId="00000018">
      <w:pPr>
        <w:numPr>
          <w:ilvl w:val="0"/>
          <w:numId w:val="1"/>
        </w:numPr>
        <w:spacing w:after="240" w:before="240" w:lineRule="auto"/>
        <w:ind w:left="720" w:hanging="360"/>
        <w:jc w:val="both"/>
        <w:rPr/>
      </w:pPr>
      <w:r w:rsidDel="00000000" w:rsidR="00000000" w:rsidRPr="00000000">
        <w:rPr>
          <w:b w:val="1"/>
          <w:rtl w:val="0"/>
        </w:rPr>
        <w:t xml:space="preserve">Estetyka i funkcjonalność</w:t>
      </w:r>
      <w:r w:rsidDel="00000000" w:rsidR="00000000" w:rsidRPr="00000000">
        <w:rPr>
          <w:rtl w:val="0"/>
        </w:rPr>
      </w:r>
    </w:p>
    <w:p w:rsidR="00000000" w:rsidDel="00000000" w:rsidP="00000000" w:rsidRDefault="00000000" w:rsidRPr="00000000" w14:paraId="00000019">
      <w:pPr>
        <w:spacing w:after="240" w:before="240" w:lineRule="auto"/>
        <w:ind w:left="720" w:firstLine="0"/>
        <w:jc w:val="both"/>
        <w:rPr/>
      </w:pPr>
      <w:r w:rsidDel="00000000" w:rsidR="00000000" w:rsidRPr="00000000">
        <w:rPr>
          <w:rtl w:val="0"/>
        </w:rPr>
        <w:t xml:space="preserve">Panele fotowoltaiczne, które planuję zainstalować, to moduły typu </w:t>
      </w:r>
      <w:r w:rsidDel="00000000" w:rsidR="00000000" w:rsidRPr="00000000">
        <w:rPr>
          <w:b w:val="1"/>
          <w:rtl w:val="0"/>
        </w:rPr>
        <w:t xml:space="preserve">full black</w:t>
      </w:r>
      <w:r w:rsidDel="00000000" w:rsidR="00000000" w:rsidRPr="00000000">
        <w:rPr>
          <w:rtl w:val="0"/>
        </w:rPr>
        <w:t xml:space="preserve"> – jednolita czarna tafla hartowanego szkła z czarną anodowaną aluminiową ramą, montowane na czarnym stelażu. Taki design sprawia, że instalacja wygląda elegancko i estetycznie, znacznie lepiej niż jeszcze niedawno stosowane panele. Moduły są montowane </w:t>
      </w:r>
      <w:r w:rsidDel="00000000" w:rsidR="00000000" w:rsidRPr="00000000">
        <w:rPr>
          <w:b w:val="1"/>
          <w:rtl w:val="0"/>
        </w:rPr>
        <w:t xml:space="preserve">pod kątem 60°</w:t>
      </w:r>
      <w:r w:rsidDel="00000000" w:rsidR="00000000" w:rsidRPr="00000000">
        <w:rPr>
          <w:rtl w:val="0"/>
        </w:rPr>
        <w:t xml:space="preserve">, co optymalizuje produkcję energii, a jednocześnie minimalizuje ryzyko odbić światła na przeciwległe budynki, co dodatkowo redukuje potencjalne uciążliwości wizualne.</w:t>
      </w:r>
    </w:p>
    <w:p w:rsidR="00000000" w:rsidDel="00000000" w:rsidP="00000000" w:rsidRDefault="00000000" w:rsidRPr="00000000" w14:paraId="0000001A">
      <w:pPr>
        <w:spacing w:after="240" w:before="240" w:lineRule="auto"/>
        <w:ind w:left="720" w:firstLine="0"/>
        <w:jc w:val="both"/>
        <w:rPr/>
      </w:pPr>
      <w:r w:rsidDel="00000000" w:rsidR="00000000" w:rsidRPr="00000000">
        <w:rPr>
          <w:rtl w:val="0"/>
        </w:rPr>
        <w:t xml:space="preserve">Warto również zauważyć, że wiele mieszkań posiada różnego rodzaju osłony balkonowe, które również wpływają na wygląd budynku, a ich montaż nie wymaga zgody wspólnoty.</w:t>
      </w:r>
      <w:r w:rsidDel="00000000" w:rsidR="00000000" w:rsidRPr="00000000">
        <w:rPr>
          <w:rtl w:val="0"/>
        </w:rPr>
      </w:r>
    </w:p>
    <w:p w:rsidR="00000000" w:rsidDel="00000000" w:rsidP="00000000" w:rsidRDefault="00000000" w:rsidRPr="00000000" w14:paraId="0000001B">
      <w:pPr>
        <w:numPr>
          <w:ilvl w:val="0"/>
          <w:numId w:val="1"/>
        </w:numPr>
        <w:spacing w:after="240" w:before="240" w:lineRule="auto"/>
        <w:ind w:left="720" w:hanging="360"/>
        <w:jc w:val="both"/>
        <w:rPr/>
      </w:pPr>
      <w:r w:rsidDel="00000000" w:rsidR="00000000" w:rsidRPr="00000000">
        <w:rPr>
          <w:b w:val="1"/>
          <w:rtl w:val="0"/>
        </w:rPr>
        <w:t xml:space="preserve">Minimalna konserwacja</w:t>
      </w:r>
    </w:p>
    <w:p w:rsidR="00000000" w:rsidDel="00000000" w:rsidP="00000000" w:rsidRDefault="00000000" w:rsidRPr="00000000" w14:paraId="0000001C">
      <w:pPr>
        <w:spacing w:after="240" w:before="240" w:lineRule="auto"/>
        <w:ind w:left="720" w:firstLine="0"/>
        <w:jc w:val="both"/>
        <w:rPr/>
      </w:pPr>
      <w:r w:rsidDel="00000000" w:rsidR="00000000" w:rsidRPr="00000000">
        <w:rPr>
          <w:rtl w:val="0"/>
        </w:rPr>
        <w:t xml:space="preserve">Panele nie wymagają częstej konserwacji, a ewentualne uszkodzenia można łatwo zauważyć i wymienić odpowiednie komponenty. W przypadku potrzeby czyszczenia, dostęp do paneli z poziomu balkonu jest prosty i nie wymaga specjalistycznych narzędzi. Nie będzie potrzeby angażowania zarządu wspólnoty ani sąsiadów w prace związane z utrzymaniem paneli.</w:t>
      </w:r>
    </w:p>
    <w:p w:rsidR="00000000" w:rsidDel="00000000" w:rsidP="00000000" w:rsidRDefault="00000000" w:rsidRPr="00000000" w14:paraId="0000001D">
      <w:pPr>
        <w:numPr>
          <w:ilvl w:val="0"/>
          <w:numId w:val="1"/>
        </w:numPr>
        <w:spacing w:after="240" w:before="240" w:lineRule="auto"/>
        <w:ind w:left="720" w:hanging="360"/>
        <w:jc w:val="both"/>
        <w:rPr/>
      </w:pPr>
      <w:r w:rsidDel="00000000" w:rsidR="00000000" w:rsidRPr="00000000">
        <w:rPr>
          <w:b w:val="1"/>
          <w:rtl w:val="0"/>
        </w:rPr>
        <w:t xml:space="preserve">Niezależność instalacji od instalacji dachowych</w:t>
      </w:r>
    </w:p>
    <w:p w:rsidR="00000000" w:rsidDel="00000000" w:rsidP="00000000" w:rsidRDefault="00000000" w:rsidRPr="00000000" w14:paraId="0000001E">
      <w:pPr>
        <w:spacing w:after="240" w:before="240" w:lineRule="auto"/>
        <w:ind w:left="720" w:firstLine="0"/>
        <w:jc w:val="both"/>
        <w:rPr/>
      </w:pPr>
      <w:r w:rsidDel="00000000" w:rsidR="00000000" w:rsidRPr="00000000">
        <w:rPr>
          <w:rtl w:val="0"/>
        </w:rPr>
        <w:t xml:space="preserve">Moja instalacja będzie całkowicie niezależna od potencjalnej instalacji na dachu wspólnoty, która będzie zaspokajać potrzeby energetyczne części wspólnych. Obie instalacje będą korzystać z oddzielnych punktów poboru energii (PPE), co zapewnia ich pełną niezależność techniczną i formalną, w tym w zakresie zarządzania i bilansowania energii.</w:t>
      </w:r>
      <w:r w:rsidDel="00000000" w:rsidR="00000000" w:rsidRPr="00000000">
        <w:rPr>
          <w:rtl w:val="0"/>
        </w:rPr>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W razie pytań lub potrzeby uzyskania dodatkowych informacji, pozostaję do Państwa dyspozycji. W przypadku pytań technicznych możecie Państwo również kontaktować się bezpośrednio z dostawcą kompletnego zestawu fotowoltaicznego na podane niżej dane kontaktowe:</w:t>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OneStep.Solar sp. z o.o.</w:t>
      </w:r>
    </w:p>
    <w:p w:rsidR="00000000" w:rsidDel="00000000" w:rsidP="00000000" w:rsidRDefault="00000000" w:rsidRPr="00000000" w14:paraId="00000021">
      <w:pPr>
        <w:rPr>
          <w:sz w:val="24"/>
          <w:szCs w:val="24"/>
        </w:rPr>
      </w:pPr>
      <w:r w:rsidDel="00000000" w:rsidR="00000000" w:rsidRPr="00000000">
        <w:rPr>
          <w:sz w:val="24"/>
          <w:szCs w:val="24"/>
          <w:rtl w:val="0"/>
        </w:rPr>
        <w:t xml:space="preserve">ul. Chmielna 73B/14, 00-801 Warszawa</w:t>
        <w:br w:type="textWrapping"/>
        <w:t xml:space="preserve">✉️ bok@onestep.solar 📞 22 897 48 12</w:t>
        <w:br w:type="textWrapping"/>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W związku z powyższym proszę o pozytywne rozpatrzenie mojego wniosku. Montaż zestawu fotowoltaicznego przyczyni się do zmniejszenia mojego zużycia energii elektrycznej i pozwoli na generowanie taniej i ekologicznej energii na potrzeby własne, bez wpływu na infrastrukturę budynku i pozostałych mieszkańców,  </w:t>
      </w:r>
    </w:p>
    <w:p w:rsidR="00000000" w:rsidDel="00000000" w:rsidP="00000000" w:rsidRDefault="00000000" w:rsidRPr="00000000" w14:paraId="0000002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Z poważaniem,</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[Imię i Nazwisko]</w:t>
      </w: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u w:val="single"/>
        </w:rPr>
      </w:pPr>
      <w:r w:rsidDel="00000000" w:rsidR="00000000" w:rsidRPr="00000000">
        <w:rPr>
          <w:sz w:val="24"/>
          <w:szCs w:val="24"/>
          <w:u w:val="single"/>
          <w:rtl w:val="0"/>
        </w:rPr>
        <w:t xml:space="preserve">Załączniki:</w:t>
      </w:r>
    </w:p>
    <w:p w:rsidR="00000000" w:rsidDel="00000000" w:rsidP="00000000" w:rsidRDefault="00000000" w:rsidRPr="00000000" w14:paraId="00000028">
      <w:pPr>
        <w:numPr>
          <w:ilvl w:val="0"/>
          <w:numId w:val="3"/>
        </w:numPr>
        <w:ind w:left="720" w:hanging="360"/>
        <w:jc w:val="both"/>
        <w:rPr>
          <w:sz w:val="24"/>
          <w:szCs w:val="24"/>
        </w:rPr>
      </w:pPr>
      <w:r w:rsidDel="00000000" w:rsidR="00000000" w:rsidRPr="00000000">
        <w:rPr>
          <w:sz w:val="24"/>
          <w:szCs w:val="24"/>
          <w:rtl w:val="0"/>
        </w:rPr>
        <w:t xml:space="preserve">Karta specyfikacji technicznej kompletnego zestawu fotowoltaicznego </w:t>
      </w:r>
      <w:r w:rsidDel="00000000" w:rsidR="00000000" w:rsidRPr="00000000">
        <w:rPr>
          <w:b w:val="1"/>
          <w:sz w:val="24"/>
          <w:szCs w:val="24"/>
          <w:rtl w:val="0"/>
        </w:rPr>
        <w:t xml:space="preserve">Orion</w:t>
      </w:r>
    </w:p>
    <w:p w:rsidR="00000000" w:rsidDel="00000000" w:rsidP="00000000" w:rsidRDefault="00000000" w:rsidRPr="00000000" w14:paraId="00000029">
      <w:pPr>
        <w:numPr>
          <w:ilvl w:val="0"/>
          <w:numId w:val="3"/>
        </w:numPr>
        <w:ind w:left="720" w:hanging="360"/>
        <w:jc w:val="both"/>
        <w:rPr>
          <w:sz w:val="24"/>
          <w:szCs w:val="24"/>
        </w:rPr>
      </w:pPr>
      <w:r w:rsidDel="00000000" w:rsidR="00000000" w:rsidRPr="00000000">
        <w:rPr>
          <w:sz w:val="24"/>
          <w:szCs w:val="24"/>
          <w:rtl w:val="0"/>
        </w:rPr>
        <w:t xml:space="preserve">Instrukcja montażu kompletnego zestawu fotowoltaicznego </w:t>
      </w:r>
      <w:r w:rsidDel="00000000" w:rsidR="00000000" w:rsidRPr="00000000">
        <w:rPr>
          <w:b w:val="1"/>
          <w:sz w:val="24"/>
          <w:szCs w:val="24"/>
          <w:rtl w:val="0"/>
        </w:rPr>
        <w:t xml:space="preserve">Orion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Niepotrzebne skreślić</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nk.onestep.solar/dokument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